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8660F5">
        <w:tc>
          <w:tcPr>
            <w:tcW w:w="2250" w:type="dxa"/>
          </w:tcPr>
          <w:p w14:paraId="3E968997" w14:textId="220852C8" w:rsidR="00B34FB2" w:rsidRPr="00E10B62" w:rsidRDefault="002E052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5DE43D37" w:rsidR="00B34FB2" w:rsidRPr="00E10B62" w:rsidRDefault="002E0521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C551E">
              <w:rPr>
                <w:rFonts w:ascii="Calibri" w:hAnsi="Calibri" w:cs="Calibri"/>
              </w:rPr>
              <w:t>-A5b</w:t>
            </w:r>
          </w:p>
        </w:tc>
      </w:tr>
      <w:tr w:rsidR="00625AC2" w:rsidRPr="00E10B62" w14:paraId="046F82D7" w14:textId="77777777" w:rsidTr="008660F5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8660F5">
        <w:tc>
          <w:tcPr>
            <w:tcW w:w="2250" w:type="dxa"/>
          </w:tcPr>
          <w:p w14:paraId="44FB1985" w14:textId="51F7CD61" w:rsidR="00B34FB2" w:rsidRPr="00E10B62" w:rsidRDefault="002E052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3C7BCCE1" w:rsidR="00B34FB2" w:rsidRPr="00E10B62" w:rsidRDefault="000C551E" w:rsidP="00B34FB2">
            <w:pPr>
              <w:jc w:val="both"/>
              <w:rPr>
                <w:rFonts w:ascii="Calibri" w:hAnsi="Calibri" w:cs="Calibri"/>
              </w:rPr>
            </w:pPr>
            <w:r w:rsidRPr="000C551E">
              <w:rPr>
                <w:rFonts w:ascii="Calibri" w:hAnsi="Calibri" w:cs="Calibri"/>
              </w:rPr>
              <w:t>Residential Doors</w:t>
            </w:r>
            <w:r w:rsidR="0088477D">
              <w:rPr>
                <w:rFonts w:ascii="Calibri" w:hAnsi="Calibri" w:cs="Calibri"/>
              </w:rPr>
              <w:t xml:space="preserve"> and</w:t>
            </w:r>
            <w:r w:rsidRPr="000C551E">
              <w:rPr>
                <w:rFonts w:ascii="Calibri" w:hAnsi="Calibri" w:cs="Calibri"/>
              </w:rPr>
              <w:t xml:space="preserve"> Faucet Handles</w:t>
            </w:r>
          </w:p>
        </w:tc>
      </w:tr>
      <w:tr w:rsidR="00625AC2" w:rsidRPr="00E10B62" w14:paraId="016D2F04" w14:textId="77777777" w:rsidTr="008660F5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8660F5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8660F5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8660F5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51165D1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</w:p>
        </w:tc>
      </w:tr>
      <w:tr w:rsidR="00B34FB2" w:rsidRPr="00E10B62" w14:paraId="41960692" w14:textId="77777777" w:rsidTr="008660F5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8660F5">
        <w:tc>
          <w:tcPr>
            <w:tcW w:w="2250" w:type="dxa"/>
          </w:tcPr>
          <w:p w14:paraId="19048364" w14:textId="763B740A" w:rsidR="00B34FB2" w:rsidRPr="00E10B62" w:rsidRDefault="008660F5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641B7C68" w14:textId="5DAA3F0E" w:rsidR="00B34FB2" w:rsidRDefault="00856C6B" w:rsidP="00B4488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object w:dxaOrig="1440" w:dyaOrig="1440" w14:anchorId="3EC548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1" type="#_x0000_t75" style="position:absolute;left:0;text-align:left;margin-left:8.65pt;margin-top:53.3pt;width:310.05pt;height:373.85pt;z-index:251658240;visibility:visible;mso-wrap-edited:f;mso-position-horizontal-relative:text;mso-position-vertical-relative:text" o:allowincell="f">
                  <v:imagedata r:id="rId8" o:title=""/>
                  <w10:wrap type="topAndBottom"/>
                </v:shape>
                <o:OLEObject Type="Embed" ProgID="Word.Picture.8" ShapeID="_x0000_s2051" DrawAspect="Content" ObjectID="_1813749845" r:id="rId9"/>
              </w:object>
            </w:r>
            <w:r w:rsidR="000C551E" w:rsidRPr="000C551E">
              <w:rPr>
                <w:rFonts w:ascii="Calibri" w:hAnsi="Calibri" w:cs="Calibri"/>
              </w:rPr>
              <w:t>Lever-type controls and handles</w:t>
            </w:r>
            <w:r w:rsidR="000C551E">
              <w:rPr>
                <w:rFonts w:ascii="Calibri" w:hAnsi="Calibri" w:cs="Calibri"/>
              </w:rPr>
              <w:t xml:space="preserve"> </w:t>
            </w:r>
            <w:r w:rsidR="000C551E" w:rsidRPr="000C551E">
              <w:rPr>
                <w:rFonts w:ascii="Calibri" w:hAnsi="Calibri" w:cs="Calibri"/>
              </w:rPr>
              <w:t>should be used. Knob handles, push</w:t>
            </w:r>
            <w:r w:rsidR="004653CD">
              <w:rPr>
                <w:rFonts w:ascii="Calibri" w:hAnsi="Calibri" w:cs="Calibri"/>
              </w:rPr>
              <w:t xml:space="preserve"> </w:t>
            </w:r>
            <w:proofErr w:type="gramStart"/>
            <w:r w:rsidR="000C551E" w:rsidRPr="000C551E">
              <w:rPr>
                <w:rFonts w:ascii="Calibri" w:hAnsi="Calibri" w:cs="Calibri"/>
              </w:rPr>
              <w:t>operated</w:t>
            </w:r>
            <w:proofErr w:type="gramEnd"/>
            <w:r w:rsidR="000C551E" w:rsidRPr="000C551E">
              <w:rPr>
                <w:rFonts w:ascii="Calibri" w:hAnsi="Calibri" w:cs="Calibri"/>
              </w:rPr>
              <w:t xml:space="preserve"> and self-closing type faucet</w:t>
            </w:r>
            <w:r w:rsidR="004653CD">
              <w:rPr>
                <w:rFonts w:ascii="Calibri" w:hAnsi="Calibri" w:cs="Calibri"/>
              </w:rPr>
              <w:t xml:space="preserve"> </w:t>
            </w:r>
            <w:r w:rsidR="000C551E" w:rsidRPr="000C551E">
              <w:rPr>
                <w:rFonts w:ascii="Calibri" w:hAnsi="Calibri" w:cs="Calibri"/>
              </w:rPr>
              <w:t xml:space="preserve">controls should be avoided. </w:t>
            </w:r>
            <w:r w:rsidR="004653CD" w:rsidRPr="004653CD">
              <w:rPr>
                <w:rFonts w:ascii="Calibri" w:hAnsi="Calibri" w:cs="Calibri"/>
              </w:rPr>
              <w:t xml:space="preserve">A sample is provided </w:t>
            </w:r>
            <w:r w:rsidR="004653CD">
              <w:rPr>
                <w:rFonts w:ascii="Calibri" w:hAnsi="Calibri" w:cs="Calibri"/>
              </w:rPr>
              <w:t>below</w:t>
            </w:r>
            <w:r w:rsidR="004653CD" w:rsidRPr="004653CD">
              <w:rPr>
                <w:rFonts w:ascii="Calibri" w:hAnsi="Calibri" w:cs="Calibri"/>
              </w:rPr>
              <w:t>.</w:t>
            </w:r>
          </w:p>
          <w:p w14:paraId="786F9C01" w14:textId="77777777" w:rsidR="00977F56" w:rsidRDefault="00977F56" w:rsidP="00977F56">
            <w:pPr>
              <w:ind w:left="435"/>
              <w:jc w:val="both"/>
              <w:rPr>
                <w:rFonts w:ascii="Calibri" w:hAnsi="Calibri" w:cs="Calibri"/>
              </w:rPr>
            </w:pPr>
          </w:p>
          <w:p w14:paraId="46EBC017" w14:textId="156A4CFD" w:rsidR="00977F56" w:rsidRPr="00E10B62" w:rsidRDefault="00977F56" w:rsidP="00977F56">
            <w:pPr>
              <w:ind w:left="43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  <w:tr w:rsidR="00B34FB2" w:rsidRPr="00E10B62" w14:paraId="0EAAF124" w14:textId="77777777" w:rsidTr="008660F5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F9A8E68" w14:textId="77777777" w:rsidR="00B34FB2" w:rsidRDefault="00B34FB2" w:rsidP="00B34FB2">
            <w:pPr>
              <w:jc w:val="both"/>
              <w:rPr>
                <w:rFonts w:ascii="Calibri" w:hAnsi="Calibri" w:cs="Calibri"/>
              </w:rPr>
            </w:pPr>
          </w:p>
          <w:p w14:paraId="70DF28E9" w14:textId="77777777" w:rsidR="00977F56" w:rsidRDefault="00977F56" w:rsidP="00B34FB2">
            <w:pPr>
              <w:jc w:val="both"/>
              <w:rPr>
                <w:rFonts w:ascii="Calibri" w:hAnsi="Calibri" w:cs="Calibri"/>
              </w:rPr>
            </w:pPr>
          </w:p>
          <w:p w14:paraId="4E6EF368" w14:textId="77777777" w:rsidR="00977F56" w:rsidRDefault="00977F56" w:rsidP="00B34FB2">
            <w:pPr>
              <w:jc w:val="both"/>
              <w:rPr>
                <w:rFonts w:ascii="Calibri" w:hAnsi="Calibri" w:cs="Calibri"/>
              </w:rPr>
            </w:pPr>
          </w:p>
          <w:p w14:paraId="780C6837" w14:textId="77777777" w:rsidR="00977F56" w:rsidRDefault="00977F56" w:rsidP="00B34FB2">
            <w:pPr>
              <w:jc w:val="both"/>
              <w:rPr>
                <w:rFonts w:ascii="Calibri" w:hAnsi="Calibri" w:cs="Calibri"/>
              </w:rPr>
            </w:pPr>
          </w:p>
          <w:p w14:paraId="52FEA91F" w14:textId="77777777" w:rsidR="00977F56" w:rsidRPr="00E10B62" w:rsidRDefault="00977F56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8660F5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7B64B39" w14:textId="77777777" w:rsidR="00015154" w:rsidRDefault="00015154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 least 20% of the residential units shall comply with the requirement.</w:t>
            </w:r>
          </w:p>
          <w:p w14:paraId="350B5A91" w14:textId="0F9E45FE" w:rsidR="00015154" w:rsidRDefault="00015154" w:rsidP="00015154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5281A0B4" w14:textId="7E4C17D4" w:rsidR="00015154" w:rsidRDefault="000C551E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0C551E">
              <w:rPr>
                <w:rFonts w:ascii="Calibri" w:hAnsi="Calibri" w:cs="Calibri"/>
              </w:rPr>
              <w:t>All doors shall be equipped with lever-type handles</w:t>
            </w:r>
            <w:r>
              <w:rPr>
                <w:rFonts w:ascii="Calibri" w:hAnsi="Calibri" w:cs="Calibri"/>
              </w:rPr>
              <w:t>.</w:t>
            </w:r>
          </w:p>
          <w:p w14:paraId="411ECD5E" w14:textId="77777777" w:rsidR="00015154" w:rsidRDefault="00015154" w:rsidP="0001515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13DF590B" w14:textId="77777777" w:rsidR="00856C6B" w:rsidRDefault="00856C6B" w:rsidP="00856C6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8C616D">
              <w:rPr>
                <w:rFonts w:ascii="Calibri" w:hAnsi="Calibri" w:cs="Calibri"/>
              </w:rPr>
              <w:t>All faucets shall be</w:t>
            </w:r>
            <w:r>
              <w:rPr>
                <w:rFonts w:ascii="Calibri" w:hAnsi="Calibri" w:cs="Calibri"/>
              </w:rPr>
              <w:t>:</w:t>
            </w:r>
          </w:p>
          <w:p w14:paraId="7A67CA1E" w14:textId="77777777" w:rsidR="00856C6B" w:rsidRDefault="00856C6B" w:rsidP="00856C6B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</w:t>
            </w:r>
            <w:r w:rsidRPr="008C616D">
              <w:rPr>
                <w:rFonts w:ascii="Calibri" w:hAnsi="Calibri" w:cs="Calibri"/>
              </w:rPr>
              <w:t>quipped with lever-type handles</w:t>
            </w:r>
            <w:r>
              <w:rPr>
                <w:rFonts w:ascii="Calibri" w:hAnsi="Calibri" w:cs="Calibri"/>
              </w:rPr>
              <w:t xml:space="preserve">; or </w:t>
            </w:r>
          </w:p>
          <w:p w14:paraId="7AC1D9E8" w14:textId="77777777" w:rsidR="00856C6B" w:rsidRPr="008C616D" w:rsidRDefault="00856C6B" w:rsidP="00856C6B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Sensor controlled </w:t>
            </w:r>
            <w:r w:rsidRPr="007340C6">
              <w:rPr>
                <w:rFonts w:ascii="Calibri" w:hAnsi="Calibri" w:cs="Calibri"/>
              </w:rPr>
              <w:t>for automatic operation</w:t>
            </w:r>
            <w:r w:rsidRPr="008C616D">
              <w:rPr>
                <w:rFonts w:ascii="Calibri" w:hAnsi="Calibri" w:cs="Calibri"/>
              </w:rPr>
              <w:t>.</w:t>
            </w:r>
          </w:p>
          <w:p w14:paraId="3DE036E6" w14:textId="77777777" w:rsidR="005B56F8" w:rsidRDefault="005B56F8" w:rsidP="005B56F8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C381EAB" w14:textId="77777777" w:rsidR="00AE7592" w:rsidRDefault="005B56F8" w:rsidP="004653C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bedroom</w:t>
            </w:r>
            <w:r w:rsidR="000C551E">
              <w:rPr>
                <w:rFonts w:ascii="Calibri" w:hAnsi="Calibri" w:cs="Calibri"/>
              </w:rPr>
              <w:t>/ bathroom/ kitchen</w:t>
            </w:r>
            <w:r>
              <w:rPr>
                <w:rFonts w:ascii="Calibri" w:hAnsi="Calibri" w:cs="Calibri"/>
              </w:rPr>
              <w:t xml:space="preserve"> is provided in the unit, at least 1 of the bedrooms</w:t>
            </w:r>
            <w:r w:rsidR="000C551E">
              <w:rPr>
                <w:rFonts w:ascii="Calibri" w:hAnsi="Calibri" w:cs="Calibri"/>
              </w:rPr>
              <w:t>/ bathrooms/ kitchens</w:t>
            </w:r>
            <w:r>
              <w:rPr>
                <w:rFonts w:ascii="Calibri" w:hAnsi="Calibri" w:cs="Calibri"/>
              </w:rPr>
              <w:t xml:space="preserve"> shall fulfil the requirement.</w:t>
            </w:r>
          </w:p>
          <w:p w14:paraId="0BAE66FA" w14:textId="3687CE6C" w:rsidR="00977F56" w:rsidRPr="00977F56" w:rsidRDefault="00977F56" w:rsidP="00977F56">
            <w:pPr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8660F5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1B0EDD1A" w:rsidR="005F1F37" w:rsidRDefault="002E0521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C551E">
              <w:rPr>
                <w:rFonts w:ascii="Calibri" w:hAnsi="Calibri" w:cs="Calibri"/>
              </w:rPr>
              <w:t>-A5b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73278AD6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AE3E37">
                    <w:rPr>
                      <w:rFonts w:ascii="Calibri" w:hAnsi="Calibri" w:cs="Calibri"/>
                    </w:rPr>
                    <w:t xml:space="preserve">that </w:t>
                  </w:r>
                  <w:r w:rsidR="004E1312">
                    <w:rPr>
                      <w:rFonts w:ascii="Calibri" w:hAnsi="Calibri" w:cs="Calibri"/>
                    </w:rPr>
                    <w:t>comply with the requirement</w:t>
                  </w:r>
                  <w:r w:rsidR="00AE3E37">
                    <w:rPr>
                      <w:rFonts w:ascii="Calibri" w:hAnsi="Calibri" w:cs="Calibri"/>
                    </w:rPr>
                    <w:t>s</w:t>
                  </w:r>
                  <w:r w:rsidR="004E1312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8660F5">
        <w:tc>
          <w:tcPr>
            <w:tcW w:w="2250" w:type="dxa"/>
          </w:tcPr>
          <w:p w14:paraId="54A9CCFF" w14:textId="11CC319F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B433D5A" w14:textId="77777777" w:rsidR="00B00630" w:rsidRDefault="00B00630" w:rsidP="00B00630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03DDB26A" w:rsidR="00AE7592" w:rsidRDefault="002E0521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C551E">
              <w:rPr>
                <w:rFonts w:ascii="Calibri" w:hAnsi="Calibri" w:cs="Calibri"/>
              </w:rPr>
              <w:t>-A5b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 xml:space="preserve">ny one of the supporting </w:t>
            </w:r>
            <w:proofErr w:type="gramStart"/>
            <w:r w:rsidR="00AE7592">
              <w:rPr>
                <w:rFonts w:ascii="Calibri" w:hAnsi="Calibri" w:cs="Calibri"/>
              </w:rPr>
              <w:t>information</w:t>
            </w:r>
            <w:proofErr w:type="gramEnd"/>
            <w:r w:rsidR="00AE7592"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3271AC47" w14:textId="1CEE2A78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4DEAE40D" w14:textId="3048A0D8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</w:t>
            </w:r>
            <w:r w:rsidR="00FE2732">
              <w:rPr>
                <w:rFonts w:ascii="Calibri" w:hAnsi="Calibri" w:cs="Calibri"/>
              </w:rPr>
              <w:t>;</w:t>
            </w:r>
            <w:proofErr w:type="gramEnd"/>
          </w:p>
          <w:p w14:paraId="553479D6" w14:textId="77777777" w:rsidR="00977F56" w:rsidRDefault="00977F56" w:rsidP="00977F56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112A35B2" w14:textId="3A8ECEDF" w:rsidR="00625AC2" w:rsidRPr="002C103C" w:rsidRDefault="00625AC2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</w:tc>
      </w:tr>
      <w:tr w:rsidR="008C3F9C" w:rsidRPr="00E10B62" w14:paraId="0BDC9333" w14:textId="77777777" w:rsidTr="008660F5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2873AD92" w:rsidR="00AE7592" w:rsidRPr="005109DB" w:rsidRDefault="002E0521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C551E">
              <w:rPr>
                <w:rFonts w:ascii="Calibri" w:hAnsi="Calibri" w:cs="Calibri"/>
              </w:rPr>
              <w:t>-A5b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2AB085EE" w14:textId="4B7F5904" w:rsidR="004B7753" w:rsidRDefault="000D2BBF" w:rsidP="004B775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bookmarkStart w:id="0" w:name="_Ref200366406"/>
            <w:r>
              <w:rPr>
                <w:rStyle w:val="FootnoteReference"/>
                <w:rFonts w:ascii="Calibri" w:hAnsi="Calibri" w:cs="Calibri"/>
              </w:rPr>
              <w:footnoteReference w:id="2"/>
            </w:r>
            <w:bookmarkEnd w:id="0"/>
            <w:r>
              <w:rPr>
                <w:rFonts w:ascii="Calibri" w:hAnsi="Calibri" w:cs="Calibri"/>
              </w:rPr>
              <w:t xml:space="preserve"> </w:t>
            </w:r>
            <w:r w:rsidR="00FB752E">
              <w:rPr>
                <w:rFonts w:ascii="Calibri" w:hAnsi="Calibri" w:cs="Calibri"/>
              </w:rPr>
              <w:t xml:space="preserve">and/ or catalogue(s) </w:t>
            </w:r>
            <w:r>
              <w:rPr>
                <w:rFonts w:ascii="Calibri" w:hAnsi="Calibri" w:cs="Calibri"/>
              </w:rPr>
              <w:t>to demonstrate</w:t>
            </w:r>
            <w:r w:rsidR="004B7753">
              <w:rPr>
                <w:rFonts w:ascii="Calibri" w:hAnsi="Calibri" w:cs="Calibri"/>
              </w:rPr>
              <w:t>:</w:t>
            </w:r>
          </w:p>
          <w:p w14:paraId="4ACF4D07" w14:textId="1CE2EF4D" w:rsidR="002C103C" w:rsidRDefault="00B00630" w:rsidP="00FE273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B00630">
              <w:rPr>
                <w:rFonts w:ascii="Calibri" w:hAnsi="Calibri" w:cs="Calibri"/>
              </w:rPr>
              <w:t xml:space="preserve">All doors </w:t>
            </w:r>
            <w:r>
              <w:rPr>
                <w:rFonts w:ascii="Calibri" w:hAnsi="Calibri" w:cs="Calibri"/>
              </w:rPr>
              <w:t>are</w:t>
            </w:r>
            <w:r w:rsidRPr="00B00630">
              <w:rPr>
                <w:rFonts w:ascii="Calibri" w:hAnsi="Calibri" w:cs="Calibri"/>
              </w:rPr>
              <w:t xml:space="preserve"> equipped with lever-type handles</w:t>
            </w:r>
            <w:r w:rsidR="000D2BBF">
              <w:rPr>
                <w:rFonts w:ascii="Calibri" w:hAnsi="Calibri" w:cs="Calibri"/>
              </w:rPr>
              <w:t>.</w:t>
            </w:r>
          </w:p>
          <w:p w14:paraId="0F46028D" w14:textId="63F583BE" w:rsidR="003F52A9" w:rsidRPr="003F52A9" w:rsidRDefault="003F52A9" w:rsidP="004B7753">
            <w:pPr>
              <w:pStyle w:val="ListParagraph"/>
              <w:jc w:val="both"/>
              <w:rPr>
                <w:rFonts w:ascii="Calibri" w:hAnsi="Calibri" w:cs="Calibri"/>
              </w:rPr>
            </w:pPr>
          </w:p>
        </w:tc>
      </w:tr>
      <w:tr w:rsidR="000D2BBF" w:rsidRPr="00E10B62" w14:paraId="6C6D35DF" w14:textId="77777777" w:rsidTr="008660F5">
        <w:tc>
          <w:tcPr>
            <w:tcW w:w="2250" w:type="dxa"/>
          </w:tcPr>
          <w:p w14:paraId="009EF00A" w14:textId="77777777" w:rsidR="000D2BBF" w:rsidRPr="00E10B62" w:rsidRDefault="000D2BBF" w:rsidP="000D2BBF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390F93BE" w14:textId="5ED73389" w:rsidR="000D2BBF" w:rsidRPr="005109DB" w:rsidRDefault="002E0521" w:rsidP="000D2BB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C551E">
              <w:rPr>
                <w:rFonts w:ascii="Calibri" w:hAnsi="Calibri" w:cs="Calibri"/>
              </w:rPr>
              <w:t>-A5b</w:t>
            </w:r>
            <w:r w:rsidR="000D2BBF" w:rsidRPr="005109DB">
              <w:rPr>
                <w:rFonts w:ascii="Calibri" w:hAnsi="Calibri" w:cs="Calibri"/>
              </w:rPr>
              <w:t>_0</w:t>
            </w:r>
            <w:r w:rsidR="00831FF0">
              <w:rPr>
                <w:rFonts w:ascii="Calibri" w:hAnsi="Calibri" w:cs="Calibri"/>
              </w:rPr>
              <w:t>4</w:t>
            </w:r>
          </w:p>
          <w:p w14:paraId="25A39F6A" w14:textId="4CF9B93D" w:rsidR="000D2BBF" w:rsidRDefault="000D2BBF" w:rsidP="000D2BBF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 w:rsidR="005F79B3" w:rsidRPr="005F79B3">
              <w:rPr>
                <w:rFonts w:ascii="Calibri" w:hAnsi="Calibri" w:cs="Calibri"/>
                <w:vertAlign w:val="superscript"/>
              </w:rPr>
              <w:fldChar w:fldCharType="begin"/>
            </w:r>
            <w:r w:rsidR="005F79B3" w:rsidRPr="005F79B3">
              <w:rPr>
                <w:rFonts w:ascii="Calibri" w:hAnsi="Calibri" w:cs="Calibri"/>
                <w:vertAlign w:val="superscript"/>
              </w:rPr>
              <w:instrText xml:space="preserve"> NOTEREF _Ref200366406 \h </w:instrText>
            </w:r>
            <w:r w:rsidR="005F79B3">
              <w:rPr>
                <w:rFonts w:ascii="Calibri" w:hAnsi="Calibri" w:cs="Calibri"/>
                <w:vertAlign w:val="superscript"/>
              </w:rPr>
              <w:instrText xml:space="preserve"> \* MERGEFORMAT </w:instrText>
            </w:r>
            <w:r w:rsidR="005F79B3" w:rsidRPr="005F79B3">
              <w:rPr>
                <w:rFonts w:ascii="Calibri" w:hAnsi="Calibri" w:cs="Calibri"/>
                <w:vertAlign w:val="superscript"/>
              </w:rPr>
            </w:r>
            <w:r w:rsidR="005F79B3" w:rsidRPr="005F79B3">
              <w:rPr>
                <w:rFonts w:ascii="Calibri" w:hAnsi="Calibri" w:cs="Calibri"/>
                <w:vertAlign w:val="superscript"/>
              </w:rPr>
              <w:fldChar w:fldCharType="separate"/>
            </w:r>
            <w:r w:rsidR="003A2885">
              <w:rPr>
                <w:rFonts w:ascii="Calibri" w:hAnsi="Calibri" w:cs="Calibri"/>
                <w:vertAlign w:val="superscript"/>
              </w:rPr>
              <w:t>2</w:t>
            </w:r>
            <w:r w:rsidR="005F79B3" w:rsidRPr="005F79B3">
              <w:rPr>
                <w:rFonts w:ascii="Calibri" w:hAnsi="Calibri" w:cs="Calibri"/>
                <w:vertAlign w:val="superscript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r w:rsidR="00FB752E">
              <w:rPr>
                <w:rFonts w:ascii="Calibri" w:hAnsi="Calibri" w:cs="Calibri"/>
              </w:rPr>
              <w:t xml:space="preserve">and/ or catalogue(s) </w:t>
            </w:r>
            <w:r>
              <w:rPr>
                <w:rFonts w:ascii="Calibri" w:hAnsi="Calibri" w:cs="Calibri"/>
              </w:rPr>
              <w:t>to demonstrate:</w:t>
            </w:r>
          </w:p>
          <w:p w14:paraId="1127729D" w14:textId="05CD32E6" w:rsidR="000D2BBF" w:rsidRDefault="00856C6B" w:rsidP="006D227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Calibri"/>
              </w:rPr>
            </w:pPr>
            <w:r w:rsidRPr="007340C6">
              <w:rPr>
                <w:rFonts w:ascii="Calibri" w:hAnsi="Calibri" w:cs="Calibri"/>
              </w:rPr>
              <w:t>All faucets are either equipped with lever-type handles or are sensor-controlled for automatic operation</w:t>
            </w:r>
            <w:r w:rsidR="000D2BBF">
              <w:rPr>
                <w:rFonts w:ascii="Calibri" w:hAnsi="Calibri" w:cs="Calibri"/>
              </w:rPr>
              <w:t>.</w:t>
            </w:r>
          </w:p>
          <w:p w14:paraId="6C6B5372" w14:textId="7477C9EF" w:rsidR="000D2BBF" w:rsidRDefault="000D2BBF" w:rsidP="000D2BB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p w14:paraId="6976232E" w14:textId="4D541A3D" w:rsidR="000C551E" w:rsidRPr="00620FBE" w:rsidRDefault="000C551E" w:rsidP="00B34FB2">
      <w:pPr>
        <w:rPr>
          <w:rFonts w:ascii="Calibri" w:hAnsi="Calibri" w:cs="Calibri"/>
          <w:sz w:val="4"/>
          <w:szCs w:val="4"/>
        </w:rPr>
      </w:pPr>
    </w:p>
    <w:sectPr w:rsidR="000C551E" w:rsidRPr="00620FB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5045" w14:textId="77777777" w:rsidR="008660F5" w:rsidRPr="006D5D05" w:rsidRDefault="008660F5" w:rsidP="008660F5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5932D797" w14:textId="6EF23C19" w:rsidR="00977F56" w:rsidRPr="00664A74" w:rsidRDefault="00977F56" w:rsidP="00EE66A6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</w:t>
      </w:r>
      <w:r w:rsidR="00C71401">
        <w:rPr>
          <w:rFonts w:ascii="Calibri" w:hAnsi="Calibri" w:cs="Calibri"/>
          <w:i/>
          <w:iCs/>
          <w:sz w:val="18"/>
          <w:szCs w:val="18"/>
        </w:rPr>
        <w:t>ii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2">
    <w:p w14:paraId="7865E538" w14:textId="4FB1A7A7" w:rsidR="000D2BBF" w:rsidRPr="00664A74" w:rsidRDefault="000D2BBF" w:rsidP="00EE66A6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EE66A6" w:rsidRPr="00EE66A6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8660F5" w:rsidRPr="00E10B62" w14:paraId="57502148" w14:textId="77777777" w:rsidTr="00B37497">
      <w:tc>
        <w:tcPr>
          <w:tcW w:w="3420" w:type="dxa"/>
        </w:tcPr>
        <w:p w14:paraId="16D7D5A6" w14:textId="77777777" w:rsidR="008660F5" w:rsidRPr="00E10B62" w:rsidRDefault="008660F5" w:rsidP="008660F5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3965A18F" wp14:editId="0AF3BEA6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712C0197" w14:textId="77777777" w:rsidR="008660F5" w:rsidRPr="006D5D05" w:rsidRDefault="008660F5" w:rsidP="008660F5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4045F837" w14:textId="4F722BFA" w:rsidR="008660F5" w:rsidRPr="00E10B62" w:rsidRDefault="008660F5" w:rsidP="008660F5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5b</w:t>
          </w:r>
        </w:p>
      </w:tc>
    </w:tr>
    <w:tr w:rsidR="008660F5" w:rsidRPr="00E10B62" w14:paraId="725B735D" w14:textId="77777777" w:rsidTr="00B37497">
      <w:trPr>
        <w:trHeight w:val="204"/>
      </w:trPr>
      <w:tc>
        <w:tcPr>
          <w:tcW w:w="3420" w:type="dxa"/>
        </w:tcPr>
        <w:p w14:paraId="3819B60D" w14:textId="77777777" w:rsidR="008660F5" w:rsidRPr="00E10B62" w:rsidRDefault="008660F5" w:rsidP="008660F5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4D69E3F8" w14:textId="77777777" w:rsidR="008660F5" w:rsidRPr="00E10B62" w:rsidRDefault="008660F5" w:rsidP="008660F5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9"/>
  </w:num>
  <w:num w:numId="3" w16cid:durableId="201720796">
    <w:abstractNumId w:val="7"/>
  </w:num>
  <w:num w:numId="4" w16cid:durableId="111942483">
    <w:abstractNumId w:val="10"/>
  </w:num>
  <w:num w:numId="5" w16cid:durableId="1312716372">
    <w:abstractNumId w:val="1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2"/>
  </w:num>
  <w:num w:numId="9" w16cid:durableId="1598095878">
    <w:abstractNumId w:val="8"/>
  </w:num>
  <w:num w:numId="10" w16cid:durableId="2025090628">
    <w:abstractNumId w:val="6"/>
  </w:num>
  <w:num w:numId="11" w16cid:durableId="2016615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53C8D"/>
    <w:rsid w:val="000556FD"/>
    <w:rsid w:val="00096238"/>
    <w:rsid w:val="000C551E"/>
    <w:rsid w:val="000D2BBF"/>
    <w:rsid w:val="00154FC7"/>
    <w:rsid w:val="00162677"/>
    <w:rsid w:val="001C5B87"/>
    <w:rsid w:val="002C103C"/>
    <w:rsid w:val="002E0521"/>
    <w:rsid w:val="00315E29"/>
    <w:rsid w:val="00334FCE"/>
    <w:rsid w:val="00374F63"/>
    <w:rsid w:val="003A2885"/>
    <w:rsid w:val="003B0D54"/>
    <w:rsid w:val="003F52A9"/>
    <w:rsid w:val="003F6708"/>
    <w:rsid w:val="004653CD"/>
    <w:rsid w:val="004A40AB"/>
    <w:rsid w:val="004B09EC"/>
    <w:rsid w:val="004B7753"/>
    <w:rsid w:val="004C2D23"/>
    <w:rsid w:val="004E1312"/>
    <w:rsid w:val="004F1194"/>
    <w:rsid w:val="005109DB"/>
    <w:rsid w:val="00567743"/>
    <w:rsid w:val="005B56F8"/>
    <w:rsid w:val="005F1F37"/>
    <w:rsid w:val="005F79B3"/>
    <w:rsid w:val="00620FBE"/>
    <w:rsid w:val="00625AC2"/>
    <w:rsid w:val="00661BF9"/>
    <w:rsid w:val="00664A74"/>
    <w:rsid w:val="0068242F"/>
    <w:rsid w:val="006D227A"/>
    <w:rsid w:val="006F7932"/>
    <w:rsid w:val="00731682"/>
    <w:rsid w:val="00742629"/>
    <w:rsid w:val="00747F17"/>
    <w:rsid w:val="007631B8"/>
    <w:rsid w:val="00767C3C"/>
    <w:rsid w:val="007B22AD"/>
    <w:rsid w:val="007B4B8E"/>
    <w:rsid w:val="00803AD9"/>
    <w:rsid w:val="00825C8C"/>
    <w:rsid w:val="00831FF0"/>
    <w:rsid w:val="0085511F"/>
    <w:rsid w:val="00856C6B"/>
    <w:rsid w:val="00864FB1"/>
    <w:rsid w:val="008660F5"/>
    <w:rsid w:val="0087781A"/>
    <w:rsid w:val="0088273E"/>
    <w:rsid w:val="008832F0"/>
    <w:rsid w:val="0088477D"/>
    <w:rsid w:val="008C3F9C"/>
    <w:rsid w:val="0093713F"/>
    <w:rsid w:val="00944064"/>
    <w:rsid w:val="00977F56"/>
    <w:rsid w:val="009A4C16"/>
    <w:rsid w:val="009C4E6A"/>
    <w:rsid w:val="009E2F6E"/>
    <w:rsid w:val="00A02E9C"/>
    <w:rsid w:val="00A1122C"/>
    <w:rsid w:val="00A55F16"/>
    <w:rsid w:val="00AE3E37"/>
    <w:rsid w:val="00AE7592"/>
    <w:rsid w:val="00B00630"/>
    <w:rsid w:val="00B27589"/>
    <w:rsid w:val="00B34FB2"/>
    <w:rsid w:val="00B44882"/>
    <w:rsid w:val="00B97FFC"/>
    <w:rsid w:val="00C661F3"/>
    <w:rsid w:val="00C71401"/>
    <w:rsid w:val="00C8586B"/>
    <w:rsid w:val="00CB7539"/>
    <w:rsid w:val="00CD19FA"/>
    <w:rsid w:val="00CF4A3F"/>
    <w:rsid w:val="00D1379D"/>
    <w:rsid w:val="00DC3B38"/>
    <w:rsid w:val="00DC5303"/>
    <w:rsid w:val="00DF12E9"/>
    <w:rsid w:val="00DF4BBD"/>
    <w:rsid w:val="00E013E9"/>
    <w:rsid w:val="00E10B62"/>
    <w:rsid w:val="00E2638A"/>
    <w:rsid w:val="00E36D03"/>
    <w:rsid w:val="00E44EDE"/>
    <w:rsid w:val="00E648B1"/>
    <w:rsid w:val="00EE66A6"/>
    <w:rsid w:val="00F3075F"/>
    <w:rsid w:val="00F452B7"/>
    <w:rsid w:val="00F55CC7"/>
    <w:rsid w:val="00F74784"/>
    <w:rsid w:val="00F856AC"/>
    <w:rsid w:val="00FB0EC3"/>
    <w:rsid w:val="00FB752E"/>
    <w:rsid w:val="00FE2732"/>
    <w:rsid w:val="00FE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21</cp:revision>
  <cp:lastPrinted>2025-06-23T03:12:00Z</cp:lastPrinted>
  <dcterms:created xsi:type="dcterms:W3CDTF">2025-06-09T04:26:00Z</dcterms:created>
  <dcterms:modified xsi:type="dcterms:W3CDTF">2025-07-11T06:35:00Z</dcterms:modified>
</cp:coreProperties>
</file>